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6D5F7DE3"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CC560E">
        <w:rPr>
          <w:rFonts w:ascii="Arial" w:hAnsi="Arial" w:cs="Arial"/>
          <w:b/>
          <w:sz w:val="24"/>
        </w:rPr>
        <w:t>10</w:t>
      </w:r>
      <w:r w:rsidR="00832AF4">
        <w:rPr>
          <w:rFonts w:ascii="Arial" w:hAnsi="Arial" w:cs="Arial"/>
          <w:b/>
          <w:sz w:val="24"/>
        </w:rPr>
        <w:t>2</w:t>
      </w:r>
      <w:r w:rsidR="00CC560E">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B16D36">
        <w:rPr>
          <w:rFonts w:ascii="Arial" w:hAnsi="Arial" w:cs="Arial"/>
          <w:b/>
          <w:color w:val="000000"/>
          <w:sz w:val="24"/>
        </w:rPr>
        <w:t>06777</w:t>
      </w:r>
    </w:p>
    <w:p w14:paraId="38A12BDD" w14:textId="4760AEEB" w:rsidR="00FB3E0B" w:rsidRPr="00DA12F7" w:rsidRDefault="0056127B" w:rsidP="00FB3E0B">
      <w:pPr>
        <w:rPr>
          <w:rFonts w:ascii="Arial" w:hAnsi="Arial" w:cs="Arial"/>
          <w:b/>
          <w:sz w:val="24"/>
          <w:szCs w:val="24"/>
        </w:rPr>
      </w:pPr>
      <w:r>
        <w:rPr>
          <w:rFonts w:ascii="Arial" w:hAnsi="Arial" w:cs="Arial"/>
          <w:b/>
          <w:sz w:val="24"/>
          <w:szCs w:val="24"/>
        </w:rPr>
        <w:t>August</w:t>
      </w:r>
      <w:r w:rsidR="00FB3E0B">
        <w:rPr>
          <w:rFonts w:ascii="Arial" w:hAnsi="Arial" w:cs="Arial"/>
          <w:b/>
          <w:sz w:val="24"/>
          <w:szCs w:val="24"/>
        </w:rPr>
        <w:t xml:space="preserve"> </w:t>
      </w:r>
      <w:r w:rsidR="00AB687B">
        <w:rPr>
          <w:rFonts w:ascii="Arial" w:hAnsi="Arial" w:cs="Arial"/>
          <w:b/>
          <w:sz w:val="24"/>
          <w:szCs w:val="24"/>
        </w:rPr>
        <w:t>17</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sidR="00AB687B">
        <w:rPr>
          <w:rFonts w:ascii="Arial" w:hAnsi="Arial" w:cs="Arial"/>
          <w:b/>
          <w:sz w:val="24"/>
          <w:szCs w:val="24"/>
        </w:rPr>
        <w:t>28</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6964E270"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7.2.5.</w:t>
      </w:r>
      <w:r w:rsidR="005D717A">
        <w:rPr>
          <w:rFonts w:ascii="Arial" w:hAnsi="Arial"/>
          <w:color w:val="000000"/>
          <w:sz w:val="24"/>
        </w:rPr>
        <w:t>4</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781CC40C"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BF6A03">
        <w:rPr>
          <w:rFonts w:ascii="Arial" w:hAnsi="Arial"/>
          <w:sz w:val="22"/>
        </w:rPr>
        <w:t xml:space="preserve">Remaining Issues on </w:t>
      </w:r>
      <w:r w:rsidR="005D717A">
        <w:rPr>
          <w:rFonts w:asciiTheme="minorBidi" w:hAnsiTheme="minorBidi" w:cstheme="minorBidi"/>
          <w:sz w:val="24"/>
          <w:szCs w:val="24"/>
        </w:rPr>
        <w:t>HARQ and Scheduling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387D27AF" w:rsidR="00694493" w:rsidRDefault="007D56CA" w:rsidP="00694493">
      <w:pPr>
        <w:jc w:val="both"/>
      </w:pPr>
      <w:r>
        <w:t>In this document, the proposals for the following topic</w:t>
      </w:r>
      <w:r w:rsidR="004D43C1">
        <w:t>s</w:t>
      </w:r>
      <w:r>
        <w:t xml:space="preserve"> </w:t>
      </w:r>
      <w:r w:rsidR="004D43C1">
        <w:t>are</w:t>
      </w:r>
      <w:r>
        <w:t xml:space="preserve"> presented</w:t>
      </w:r>
      <w:r w:rsidR="004D43C1">
        <w:t>:</w:t>
      </w:r>
      <w:bookmarkStart w:id="2" w:name="_GoBack"/>
      <w:bookmarkEnd w:id="2"/>
      <w:r>
        <w:t xml:space="preserve"> </w:t>
      </w:r>
    </w:p>
    <w:tbl>
      <w:tblPr>
        <w:tblStyle w:val="TableGrid"/>
        <w:tblW w:w="0" w:type="auto"/>
        <w:tblLook w:val="04A0" w:firstRow="1" w:lastRow="0" w:firstColumn="1" w:lastColumn="0" w:noHBand="0" w:noVBand="1"/>
      </w:tblPr>
      <w:tblGrid>
        <w:gridCol w:w="1705"/>
        <w:gridCol w:w="7924"/>
      </w:tblGrid>
      <w:tr w:rsidR="007D56CA" w14:paraId="076F910C" w14:textId="77777777" w:rsidTr="007D56CA">
        <w:tc>
          <w:tcPr>
            <w:tcW w:w="1705" w:type="dxa"/>
          </w:tcPr>
          <w:p w14:paraId="04882718" w14:textId="03D3F56E" w:rsidR="007D56CA" w:rsidRDefault="005A5A60" w:rsidP="00694493">
            <w:r w:rsidRPr="00BF6A03">
              <w:t xml:space="preserve">Section </w:t>
            </w:r>
            <w:r w:rsidR="00CC560E">
              <w:t>2</w:t>
            </w:r>
          </w:p>
        </w:tc>
        <w:tc>
          <w:tcPr>
            <w:tcW w:w="7924" w:type="dxa"/>
          </w:tcPr>
          <w:p w14:paraId="76507398" w14:textId="68CAFCCC" w:rsidR="007D56CA" w:rsidRDefault="00B117DE" w:rsidP="00694493">
            <w:r>
              <w:rPr>
                <w:lang w:eastAsia="zh-CN"/>
              </w:rPr>
              <w:t>TB CRC for PUSCH with CBG-based re-transmission</w:t>
            </w:r>
          </w:p>
        </w:tc>
      </w:tr>
      <w:tr w:rsidR="00B117DE" w14:paraId="2D18D6EA" w14:textId="77777777" w:rsidTr="007D56CA">
        <w:tc>
          <w:tcPr>
            <w:tcW w:w="1705" w:type="dxa"/>
          </w:tcPr>
          <w:p w14:paraId="4C704636" w14:textId="6A06509A" w:rsidR="00B117DE" w:rsidRPr="00BF6A03" w:rsidRDefault="00B117DE" w:rsidP="00694493">
            <w:r>
              <w:t>Section 3</w:t>
            </w:r>
          </w:p>
        </w:tc>
        <w:tc>
          <w:tcPr>
            <w:tcW w:w="7924" w:type="dxa"/>
          </w:tcPr>
          <w:p w14:paraId="0A42508D" w14:textId="6E8FEA4B" w:rsidR="00B117DE" w:rsidRDefault="00021AC6" w:rsidP="00694493">
            <w:pPr>
              <w:rPr>
                <w:lang w:eastAsia="zh-CN"/>
              </w:rPr>
            </w:pPr>
            <w:r>
              <w:rPr>
                <w:lang w:eastAsia="zh-CN"/>
              </w:rPr>
              <w:t xml:space="preserve">Active </w:t>
            </w:r>
            <w:r w:rsidR="009D03A0">
              <w:rPr>
                <w:lang w:eastAsia="zh-CN"/>
              </w:rPr>
              <w:t>d</w:t>
            </w:r>
            <w:r>
              <w:rPr>
                <w:lang w:eastAsia="zh-CN"/>
              </w:rPr>
              <w:t xml:space="preserve">uration of CSI-RS </w:t>
            </w:r>
            <w:r w:rsidR="009D03A0">
              <w:rPr>
                <w:lang w:eastAsia="zh-CN"/>
              </w:rPr>
              <w:t>r</w:t>
            </w:r>
            <w:r>
              <w:rPr>
                <w:lang w:eastAsia="zh-CN"/>
              </w:rPr>
              <w:t xml:space="preserve">esources in case of </w:t>
            </w:r>
            <w:r w:rsidR="009D03A0">
              <w:rPr>
                <w:lang w:eastAsia="zh-CN"/>
              </w:rPr>
              <w:t>c</w:t>
            </w:r>
            <w:r>
              <w:rPr>
                <w:lang w:eastAsia="zh-CN"/>
              </w:rPr>
              <w:t xml:space="preserve">ancellation </w:t>
            </w:r>
          </w:p>
        </w:tc>
      </w:tr>
      <w:tr w:rsidR="00B117DE" w14:paraId="308F0AC9" w14:textId="77777777" w:rsidTr="007D56CA">
        <w:tc>
          <w:tcPr>
            <w:tcW w:w="1705" w:type="dxa"/>
          </w:tcPr>
          <w:p w14:paraId="1DD456DF" w14:textId="05C4C4C0" w:rsidR="00B117DE" w:rsidRDefault="00B117DE" w:rsidP="00694493">
            <w:r>
              <w:t>Section 4</w:t>
            </w:r>
          </w:p>
        </w:tc>
        <w:tc>
          <w:tcPr>
            <w:tcW w:w="7924" w:type="dxa"/>
          </w:tcPr>
          <w:p w14:paraId="7615774F" w14:textId="33C9141F" w:rsidR="00B117DE" w:rsidRDefault="00B117DE" w:rsidP="00694493">
            <w:pPr>
              <w:rPr>
                <w:lang w:eastAsia="zh-CN"/>
              </w:rPr>
            </w:pPr>
            <w:r>
              <w:rPr>
                <w:lang w:eastAsia="zh-CN"/>
              </w:rPr>
              <w:t xml:space="preserve">Ordering of dynamic SFI </w:t>
            </w:r>
            <w:r w:rsidR="00CB15D4">
              <w:rPr>
                <w:lang w:eastAsia="zh-CN"/>
              </w:rPr>
              <w:t>vs.</w:t>
            </w:r>
            <w:r>
              <w:rPr>
                <w:lang w:eastAsia="zh-CN"/>
              </w:rPr>
              <w:t xml:space="preserve"> multiplexing/prioritization </w:t>
            </w:r>
          </w:p>
        </w:tc>
      </w:tr>
      <w:tr w:rsidR="00B117DE" w14:paraId="1F04899F" w14:textId="77777777" w:rsidTr="007D56CA">
        <w:tc>
          <w:tcPr>
            <w:tcW w:w="1705" w:type="dxa"/>
          </w:tcPr>
          <w:p w14:paraId="63C058EC" w14:textId="34E59AB1" w:rsidR="00B117DE" w:rsidRDefault="00B117DE" w:rsidP="00694493">
            <w:r>
              <w:t>Section 5</w:t>
            </w:r>
          </w:p>
        </w:tc>
        <w:tc>
          <w:tcPr>
            <w:tcW w:w="7924" w:type="dxa"/>
          </w:tcPr>
          <w:p w14:paraId="652030FF" w14:textId="29603E51" w:rsidR="00B117DE" w:rsidRDefault="00B117DE" w:rsidP="00694493">
            <w:pPr>
              <w:rPr>
                <w:lang w:eastAsia="zh-CN"/>
              </w:rPr>
            </w:pPr>
            <w:r>
              <w:rPr>
                <w:lang w:eastAsia="zh-CN"/>
              </w:rPr>
              <w:t xml:space="preserve">Clarification on prioritization due to collision with semi-static DL symbols </w:t>
            </w:r>
          </w:p>
        </w:tc>
      </w:tr>
    </w:tbl>
    <w:p w14:paraId="63B37E55" w14:textId="42B8C21E" w:rsidR="000D3391" w:rsidRDefault="000D3391">
      <w:pPr>
        <w:overflowPunct/>
        <w:autoSpaceDE/>
        <w:autoSpaceDN/>
        <w:adjustRightInd/>
        <w:spacing w:after="0"/>
        <w:textAlignment w:val="auto"/>
      </w:pPr>
    </w:p>
    <w:p w14:paraId="68FF2DCF" w14:textId="185AA725" w:rsidR="003E51B0" w:rsidRDefault="00CC560E" w:rsidP="003E51B0">
      <w:pPr>
        <w:pStyle w:val="Heading1"/>
        <w:ind w:left="0" w:firstLine="0"/>
        <w:jc w:val="both"/>
      </w:pPr>
      <w:r>
        <w:t>2</w:t>
      </w:r>
      <w:r w:rsidR="003E51B0">
        <w:t xml:space="preserve">         </w:t>
      </w:r>
      <w:r w:rsidR="00B117DE">
        <w:rPr>
          <w:lang w:eastAsia="zh-CN"/>
        </w:rPr>
        <w:t>TB CRC for PUSCH with CBG-Based Re-Transmission</w:t>
      </w:r>
    </w:p>
    <w:p w14:paraId="24C89BCF" w14:textId="462CD7D7" w:rsidR="00CB15D4" w:rsidRPr="000C5703" w:rsidRDefault="00CB15D4" w:rsidP="00CB15D4">
      <w:pPr>
        <w:jc w:val="both"/>
        <w:rPr>
          <w:lang w:val="en-GB"/>
        </w:rPr>
      </w:pPr>
      <w:r w:rsidRPr="000C5703">
        <w:rPr>
          <w:lang w:val="en-GB"/>
        </w:rPr>
        <w:t xml:space="preserve">When the initial transmission of a low priority PUSCH is interrupted, the UE will stop the processing of the low priority channel. The TB CRC is calculated sequentially, i.e., one code-block is taken from the buffer and the state of the TB CRC encoder is updated. The UE then works on the given code-block before it takes another one from the buffer. </w:t>
      </w:r>
    </w:p>
    <w:p w14:paraId="3F0E12FD" w14:textId="77777777" w:rsidR="00CB15D4" w:rsidRPr="000C5703" w:rsidRDefault="00CB15D4" w:rsidP="00CB15D4">
      <w:pPr>
        <w:jc w:val="both"/>
        <w:rPr>
          <w:lang w:val="en-GB"/>
        </w:rPr>
      </w:pPr>
      <w:r w:rsidRPr="000C5703">
        <w:rPr>
          <w:lang w:val="en-GB"/>
        </w:rPr>
        <w:t xml:space="preserve">When the UE has to stop the processing, it will not have the final state of the TB CRC encoder. Hence, if the CBG-level re-transmission is configured, and only a set of CBGs are requested for re-transmission, e.g., including the last CBG that has the last CB (note that TB CRC is part of the last CB), the UE processing timeline is stressed. </w:t>
      </w:r>
    </w:p>
    <w:p w14:paraId="19FB55FE" w14:textId="77777777" w:rsidR="00CB15D4" w:rsidRPr="000C5703" w:rsidRDefault="00CB15D4" w:rsidP="00CB15D4">
      <w:pPr>
        <w:jc w:val="both"/>
        <w:rPr>
          <w:lang w:val="en-GB"/>
        </w:rPr>
      </w:pPr>
      <w:r w:rsidRPr="000C5703">
        <w:rPr>
          <w:lang w:val="en-GB"/>
        </w:rPr>
        <w:t>As an example, assume that each CBG is one CB. After processing the first two CBs, the processing was interrupted. Now, for re-transmission, the gNB only requests the last CB. Hence, to calculate the TB CRC, the UE has to work on all the unprocessed CBs until it can obtain the TB CRC. The impact on the timeline is shown in the figure below.</w:t>
      </w:r>
    </w:p>
    <w:p w14:paraId="5A1EC232" w14:textId="77777777" w:rsidR="00CB15D4" w:rsidRPr="000C5703" w:rsidRDefault="00CB15D4" w:rsidP="00CB15D4">
      <w:pPr>
        <w:keepNext/>
        <w:jc w:val="center"/>
      </w:pPr>
      <w:r w:rsidRPr="000C5703">
        <w:object w:dxaOrig="12540" w:dyaOrig="6511" w14:anchorId="2CD28F1A">
          <v:shape id="_x0000_i1026" type="#_x0000_t75" style="width:237.75pt;height:122.25pt" o:ole="">
            <v:imagedata r:id="rId11" o:title=""/>
          </v:shape>
          <o:OLEObject Type="Embed" ProgID="Visio.Drawing.15" ShapeID="_x0000_i1026" DrawAspect="Content" ObjectID="_1658329622" r:id="rId12"/>
        </w:object>
      </w:r>
    </w:p>
    <w:p w14:paraId="690CD898" w14:textId="47BE34D2" w:rsidR="00CB15D4" w:rsidRPr="000C5703" w:rsidRDefault="00CB15D4" w:rsidP="00CB15D4">
      <w:pPr>
        <w:pStyle w:val="Caption"/>
        <w:jc w:val="center"/>
      </w:pPr>
      <w:r w:rsidRPr="000C5703">
        <w:t>Figure</w:t>
      </w:r>
      <w:r w:rsidRPr="000C5703">
        <w:rPr>
          <w:noProof/>
        </w:rPr>
        <w:t xml:space="preserve"> </w:t>
      </w:r>
      <w:r>
        <w:rPr>
          <w:noProof/>
        </w:rPr>
        <w:t>1</w:t>
      </w:r>
      <w:r w:rsidRPr="000C5703">
        <w:t>: An illustration of the timeline impact due to CBG-level re-transmission for an interrupted PUSCH.</w:t>
      </w:r>
    </w:p>
    <w:p w14:paraId="2CDE36A8" w14:textId="21E4D579" w:rsidR="00CB15D4" w:rsidRDefault="00CB15D4" w:rsidP="00CB15D4">
      <w:r w:rsidRPr="000C5703">
        <w:t>To add</w:t>
      </w:r>
      <w:r>
        <w:t>r</w:t>
      </w:r>
      <w:r w:rsidRPr="000C5703">
        <w:t xml:space="preserve">ess this issue, </w:t>
      </w:r>
      <w:r>
        <w:t>the following solutions were discussed in RAN1 101e:</w:t>
      </w:r>
    </w:p>
    <w:p w14:paraId="270CE66A" w14:textId="77777777" w:rsidR="00CB15D4" w:rsidRDefault="00CB15D4" w:rsidP="00CB15D4">
      <w:pPr>
        <w:jc w:val="both"/>
        <w:rPr>
          <w:rStyle w:val="B1Zchn"/>
          <w:b/>
          <w:bCs/>
          <w:highlight w:val="yellow"/>
        </w:rPr>
      </w:pPr>
    </w:p>
    <w:p w14:paraId="7F7176A3" w14:textId="77921386" w:rsidR="00CB15D4" w:rsidRPr="00CB15D4" w:rsidRDefault="00CB15D4" w:rsidP="00CB15D4">
      <w:pPr>
        <w:jc w:val="both"/>
        <w:rPr>
          <w:b/>
          <w:bCs/>
          <w:i/>
          <w:iCs/>
        </w:rPr>
      </w:pPr>
      <w:r w:rsidRPr="00CB15D4">
        <w:rPr>
          <w:rStyle w:val="B1Zchn"/>
          <w:b/>
          <w:bCs/>
          <w:i/>
          <w:iCs/>
        </w:rPr>
        <w:lastRenderedPageBreak/>
        <w:t xml:space="preserve">Proposed Agreement: </w:t>
      </w:r>
      <w:r w:rsidRPr="00CB15D4">
        <w:rPr>
          <w:b/>
          <w:bCs/>
          <w:i/>
          <w:iCs/>
        </w:rPr>
        <w:t>If a UE is configured with a CBG based PUSCH and the initial transmission of a TB is cancelled, adopt one of the following options:</w:t>
      </w:r>
    </w:p>
    <w:p w14:paraId="3EE1396F" w14:textId="794F703F" w:rsidR="00CB15D4" w:rsidRPr="00CB15D4" w:rsidRDefault="00CB15D4" w:rsidP="00CB15D4">
      <w:pPr>
        <w:pStyle w:val="ListParagraph"/>
        <w:numPr>
          <w:ilvl w:val="0"/>
          <w:numId w:val="22"/>
        </w:numPr>
        <w:jc w:val="both"/>
        <w:rPr>
          <w:i/>
          <w:iCs/>
          <w:sz w:val="20"/>
          <w:szCs w:val="20"/>
        </w:rPr>
      </w:pPr>
      <w:r w:rsidRPr="00CB15D4">
        <w:rPr>
          <w:b/>
          <w:bCs/>
          <w:i/>
          <w:iCs/>
          <w:sz w:val="20"/>
          <w:szCs w:val="20"/>
        </w:rPr>
        <w:t>Option 1:</w:t>
      </w:r>
      <w:r w:rsidRPr="00CB15D4">
        <w:rPr>
          <w:i/>
          <w:iCs/>
          <w:sz w:val="20"/>
          <w:szCs w:val="20"/>
        </w:rPr>
        <w:t xml:space="preserve"> the UE is not expected to be scheduled for a re-transmission of the TB including the last CBG if each of the other CBGs (except for the last one) have either not been transmitted at least once before or are not scheduled for a re-transmission in the same UL grant as the last CBG.</w:t>
      </w:r>
    </w:p>
    <w:p w14:paraId="616538A8" w14:textId="77777777" w:rsidR="00CB15D4" w:rsidRPr="00CB15D4" w:rsidRDefault="00CB15D4" w:rsidP="00CB15D4">
      <w:pPr>
        <w:pStyle w:val="ListParagraph"/>
        <w:numPr>
          <w:ilvl w:val="0"/>
          <w:numId w:val="22"/>
        </w:numPr>
        <w:jc w:val="both"/>
        <w:rPr>
          <w:i/>
          <w:iCs/>
          <w:sz w:val="20"/>
          <w:szCs w:val="20"/>
        </w:rPr>
      </w:pPr>
      <w:r w:rsidRPr="00CB15D4">
        <w:rPr>
          <w:rStyle w:val="B1Zchn"/>
          <w:b/>
          <w:bCs/>
          <w:i/>
          <w:iCs/>
          <w:sz w:val="20"/>
          <w:szCs w:val="20"/>
        </w:rPr>
        <w:t>Option 1a:</w:t>
      </w:r>
      <w:r w:rsidRPr="00CB15D4">
        <w:rPr>
          <w:rStyle w:val="B1Zchn"/>
          <w:i/>
          <w:iCs/>
          <w:sz w:val="20"/>
          <w:szCs w:val="20"/>
        </w:rPr>
        <w:t xml:space="preserve"> </w:t>
      </w:r>
      <w:r w:rsidRPr="00CB15D4">
        <w:rPr>
          <w:i/>
          <w:iCs/>
          <w:sz w:val="20"/>
          <w:szCs w:val="20"/>
        </w:rPr>
        <w:t xml:space="preserve">The UE is not expected to be scheduled for a re-transmission of a CBG #N in a given TB unless CBG #N-1 has been transmitted </w:t>
      </w:r>
    </w:p>
    <w:p w14:paraId="033B5D00" w14:textId="77777777" w:rsidR="00CB15D4" w:rsidRPr="00CB15D4" w:rsidRDefault="00CB15D4" w:rsidP="00CB15D4">
      <w:pPr>
        <w:pStyle w:val="ListParagraph"/>
        <w:jc w:val="both"/>
        <w:rPr>
          <w:i/>
          <w:iCs/>
          <w:sz w:val="20"/>
          <w:szCs w:val="20"/>
        </w:rPr>
      </w:pPr>
      <w:r w:rsidRPr="00CB15D4">
        <w:rPr>
          <w:i/>
          <w:iCs/>
          <w:sz w:val="20"/>
          <w:szCs w:val="20"/>
        </w:rPr>
        <w:t>before or is scheduled in the same UL grant that includes CBG#N.</w:t>
      </w:r>
    </w:p>
    <w:p w14:paraId="176B85EB" w14:textId="77777777" w:rsidR="00CB15D4" w:rsidRPr="00CB15D4" w:rsidRDefault="00CB15D4" w:rsidP="00CB15D4">
      <w:pPr>
        <w:pStyle w:val="ListParagraph"/>
        <w:numPr>
          <w:ilvl w:val="0"/>
          <w:numId w:val="22"/>
        </w:numPr>
        <w:jc w:val="both"/>
        <w:rPr>
          <w:rStyle w:val="B1Zchn"/>
          <w:i/>
          <w:iCs/>
          <w:sz w:val="20"/>
          <w:szCs w:val="20"/>
        </w:rPr>
      </w:pPr>
      <w:r w:rsidRPr="00CB15D4">
        <w:rPr>
          <w:rStyle w:val="B1Zchn"/>
          <w:b/>
          <w:bCs/>
          <w:i/>
          <w:iCs/>
          <w:sz w:val="20"/>
          <w:szCs w:val="20"/>
        </w:rPr>
        <w:t>Option 2:</w:t>
      </w:r>
      <w:r w:rsidRPr="00CB15D4">
        <w:rPr>
          <w:rStyle w:val="B1Zchn"/>
          <w:i/>
          <w:iCs/>
          <w:sz w:val="20"/>
          <w:szCs w:val="20"/>
        </w:rPr>
        <w:t xml:space="preserve"> the TB CRC for the retransmission of the same TB is set to all zeros.</w:t>
      </w:r>
    </w:p>
    <w:p w14:paraId="12FD55B4" w14:textId="77777777" w:rsidR="00CB15D4" w:rsidRPr="00CB15D4" w:rsidRDefault="00CB15D4" w:rsidP="00CB15D4">
      <w:pPr>
        <w:pStyle w:val="ListParagraph"/>
        <w:numPr>
          <w:ilvl w:val="0"/>
          <w:numId w:val="22"/>
        </w:numPr>
        <w:rPr>
          <w:i/>
          <w:iCs/>
          <w:sz w:val="20"/>
          <w:szCs w:val="20"/>
        </w:rPr>
      </w:pPr>
      <w:r w:rsidRPr="00CB15D4">
        <w:rPr>
          <w:rStyle w:val="b1zchn0"/>
          <w:b/>
          <w:bCs/>
          <w:i/>
          <w:iCs/>
          <w:sz w:val="20"/>
          <w:szCs w:val="20"/>
        </w:rPr>
        <w:t>Option 3:</w:t>
      </w:r>
      <w:r w:rsidRPr="00CB15D4">
        <w:rPr>
          <w:rStyle w:val="b1zchn0"/>
          <w:i/>
          <w:iCs/>
          <w:sz w:val="20"/>
          <w:szCs w:val="20"/>
        </w:rPr>
        <w:t xml:space="preserve"> It is up to UE implementation to determine which values to use as the TB CRC (which may not be the actual TB CRC) for the retransmission of the same TB.</w:t>
      </w:r>
    </w:p>
    <w:p w14:paraId="1BCD8FE4" w14:textId="77777777" w:rsidR="00CB15D4" w:rsidRPr="00CB15D4" w:rsidRDefault="00CB15D4" w:rsidP="00CB15D4">
      <w:pPr>
        <w:pStyle w:val="ListParagraph"/>
        <w:numPr>
          <w:ilvl w:val="0"/>
          <w:numId w:val="22"/>
        </w:numPr>
        <w:jc w:val="both"/>
        <w:rPr>
          <w:rStyle w:val="B1Zchn"/>
          <w:i/>
          <w:iCs/>
          <w:sz w:val="20"/>
          <w:szCs w:val="20"/>
        </w:rPr>
      </w:pPr>
      <w:r w:rsidRPr="00CB15D4">
        <w:rPr>
          <w:rStyle w:val="B1Zchn"/>
          <w:b/>
          <w:bCs/>
          <w:i/>
          <w:iCs/>
          <w:sz w:val="20"/>
          <w:szCs w:val="20"/>
        </w:rPr>
        <w:t>Option 4:</w:t>
      </w:r>
      <w:r w:rsidRPr="00CB15D4">
        <w:rPr>
          <w:rStyle w:val="B1Zchn"/>
          <w:i/>
          <w:iCs/>
          <w:sz w:val="20"/>
          <w:szCs w:val="20"/>
        </w:rPr>
        <w:t xml:space="preserve"> the minimum processing time for PUSCH scheduled for re-transmission is extended by D symbols.</w:t>
      </w:r>
    </w:p>
    <w:p w14:paraId="3815EBD4" w14:textId="77777777" w:rsidR="00CB15D4" w:rsidRPr="00CB15D4" w:rsidRDefault="00CB15D4" w:rsidP="00CB15D4">
      <w:pPr>
        <w:pStyle w:val="ListParagraph"/>
        <w:numPr>
          <w:ilvl w:val="0"/>
          <w:numId w:val="22"/>
        </w:numPr>
        <w:rPr>
          <w:rStyle w:val="B1Zchn"/>
          <w:i/>
          <w:iCs/>
          <w:sz w:val="20"/>
          <w:szCs w:val="20"/>
        </w:rPr>
      </w:pPr>
      <w:r w:rsidRPr="00CB15D4">
        <w:rPr>
          <w:rStyle w:val="B1Zchn"/>
          <w:b/>
          <w:bCs/>
          <w:i/>
          <w:iCs/>
          <w:sz w:val="20"/>
          <w:szCs w:val="20"/>
        </w:rPr>
        <w:t>Option 5:</w:t>
      </w:r>
      <w:r w:rsidRPr="00CB15D4">
        <w:rPr>
          <w:rStyle w:val="B1Zchn"/>
          <w:i/>
          <w:iCs/>
          <w:sz w:val="20"/>
          <w:szCs w:val="20"/>
        </w:rPr>
        <w:t xml:space="preserve"> The UE is not expected to be scheduled with partial TB for the retransmission.</w:t>
      </w:r>
    </w:p>
    <w:p w14:paraId="62DE35FC" w14:textId="3A03F896" w:rsidR="00CB15D4" w:rsidRDefault="00CB15D4" w:rsidP="00CB15D4"/>
    <w:p w14:paraId="4564648A" w14:textId="0E677513" w:rsidR="00CB15D4" w:rsidRPr="000C5703" w:rsidRDefault="00CB15D4" w:rsidP="00CB15D4">
      <w:pPr>
        <w:jc w:val="both"/>
      </w:pPr>
      <w:r>
        <w:t xml:space="preserve">Both Option 1 and Option 1a state a reasonable network operation; hence, if specified, it will not limit network flexibility. At the same time, following the approach in Option 1or 1a allows the UE to implement UL with CBG-based re-transmission, while performing PHY-layer prioritization. </w:t>
      </w:r>
    </w:p>
    <w:p w14:paraId="1B3B6AFD" w14:textId="0D6BD91A" w:rsidR="003E51B0" w:rsidRDefault="00CB15D4" w:rsidP="0097714F">
      <w:pPr>
        <w:pStyle w:val="B1"/>
        <w:ind w:left="0" w:firstLine="0"/>
        <w:jc w:val="both"/>
        <w:rPr>
          <w:b/>
          <w:bCs/>
          <w:lang w:val="en-US"/>
        </w:rPr>
      </w:pPr>
      <w:r w:rsidRPr="00CB15D4">
        <w:rPr>
          <w:b/>
          <w:bCs/>
          <w:lang w:val="en-US"/>
        </w:rPr>
        <w:t>Proposal</w:t>
      </w:r>
      <w:r w:rsidR="003863C6">
        <w:rPr>
          <w:b/>
          <w:bCs/>
          <w:lang w:val="en-US"/>
        </w:rPr>
        <w:t xml:space="preserve"> 1</w:t>
      </w:r>
      <w:r w:rsidRPr="00CB15D4">
        <w:rPr>
          <w:b/>
          <w:bCs/>
          <w:lang w:val="en-US"/>
        </w:rPr>
        <w:t xml:space="preserve">: </w:t>
      </w:r>
      <w:r w:rsidRPr="00CB15D4">
        <w:rPr>
          <w:b/>
          <w:bCs/>
        </w:rPr>
        <w:t>If a UE is configured with a CBG based PUSCH and the initial transmission of a TB is cancelled</w:t>
      </w:r>
      <w:r>
        <w:rPr>
          <w:b/>
          <w:bCs/>
          <w:lang w:val="en-US"/>
        </w:rPr>
        <w:t xml:space="preserve">, adopt either Option 1 or 1a for handling re-transmissions. </w:t>
      </w:r>
    </w:p>
    <w:p w14:paraId="78C35038" w14:textId="1DC2A1F4" w:rsidR="00021AC6" w:rsidRDefault="00021AC6" w:rsidP="00021AC6">
      <w:pPr>
        <w:pStyle w:val="Heading1"/>
        <w:ind w:left="0" w:firstLine="0"/>
        <w:jc w:val="both"/>
      </w:pPr>
      <w:r>
        <w:t xml:space="preserve">3         </w:t>
      </w:r>
      <w:r w:rsidR="009D03A0">
        <w:rPr>
          <w:lang w:eastAsia="zh-CN"/>
        </w:rPr>
        <w:t>Active Duration of CSI-RS Resources in Case of Cancellation</w:t>
      </w:r>
    </w:p>
    <w:p w14:paraId="7D747BEE" w14:textId="4BE4D076" w:rsidR="00021AC6" w:rsidRDefault="00661B55" w:rsidP="0097714F">
      <w:pPr>
        <w:pStyle w:val="B1"/>
        <w:ind w:left="0" w:firstLine="0"/>
        <w:jc w:val="both"/>
        <w:rPr>
          <w:lang w:val="en-US" w:eastAsia="zh-CN"/>
        </w:rPr>
      </w:pPr>
      <w:r>
        <w:rPr>
          <w:lang w:val="en-US" w:eastAsia="zh-CN"/>
        </w:rPr>
        <w:t>In RAN1 #101e, RAN1 agreed/concluded that:</w:t>
      </w:r>
    </w:p>
    <w:p w14:paraId="241E2FB6" w14:textId="3FD46AF5" w:rsidR="00661B55" w:rsidRDefault="00661B55" w:rsidP="0097714F">
      <w:pPr>
        <w:pStyle w:val="B1"/>
        <w:ind w:left="0" w:firstLine="0"/>
        <w:jc w:val="both"/>
        <w:rPr>
          <w:rFonts w:eastAsia="MS PGothic"/>
          <w:b/>
          <w:bCs/>
        </w:rPr>
      </w:pPr>
      <w:r w:rsidRPr="00017789">
        <w:rPr>
          <w:b/>
          <w:bCs/>
          <w:highlight w:val="lightGray"/>
          <w:lang w:val="en-GB" w:eastAsia="en-GB"/>
        </w:rPr>
        <w:t>Conclusion:</w:t>
      </w:r>
      <w:r w:rsidRPr="002B0E3A">
        <w:rPr>
          <w:b/>
          <w:bCs/>
          <w:lang w:val="en-GB" w:eastAsia="en-GB"/>
        </w:rPr>
        <w:t xml:space="preserve"> In Rel. 15, </w:t>
      </w:r>
      <w:r w:rsidRPr="002B0E3A">
        <w:rPr>
          <w:rFonts w:eastAsia="MS PGothic"/>
          <w:b/>
          <w:bCs/>
        </w:rPr>
        <w:t>if a PUCCH/PUSCH carrying a CSI report is cancelled, the occupied CPUs are remained occupied until the</w:t>
      </w:r>
      <w:r w:rsidRPr="002B0E3A">
        <w:rPr>
          <w:rStyle w:val="apple-converted-space"/>
          <w:rFonts w:eastAsia="MS PGothic"/>
          <w:b/>
          <w:bCs/>
        </w:rPr>
        <w:t> </w:t>
      </w:r>
      <w:r w:rsidRPr="002B0E3A">
        <w:rPr>
          <w:rFonts w:eastAsia="MS PGothic"/>
          <w:b/>
          <w:bCs/>
        </w:rPr>
        <w:t>last symbol of “configured/scheduled” PUCCH/PUSCH.</w:t>
      </w:r>
    </w:p>
    <w:tbl>
      <w:tblPr>
        <w:tblStyle w:val="TableGrid"/>
        <w:tblW w:w="0" w:type="auto"/>
        <w:tblLook w:val="04A0" w:firstRow="1" w:lastRow="0" w:firstColumn="1" w:lastColumn="0" w:noHBand="0" w:noVBand="1"/>
      </w:tblPr>
      <w:tblGrid>
        <w:gridCol w:w="9629"/>
      </w:tblGrid>
      <w:tr w:rsidR="00661B55" w14:paraId="2E7BAB68" w14:textId="77777777" w:rsidTr="00B139C6">
        <w:tc>
          <w:tcPr>
            <w:tcW w:w="9629" w:type="dxa"/>
          </w:tcPr>
          <w:p w14:paraId="41A39C55" w14:textId="77777777" w:rsidR="00661B55" w:rsidRDefault="00661B55" w:rsidP="00B139C6">
            <w:pPr>
              <w:jc w:val="center"/>
              <w:rPr>
                <w:rFonts w:eastAsia="MS PGothic"/>
                <w:b/>
                <w:bCs/>
                <w:color w:val="1F3864" w:themeColor="accent1" w:themeShade="80"/>
              </w:rPr>
            </w:pPr>
            <w:r w:rsidRPr="00E64F3E">
              <w:rPr>
                <w:rFonts w:eastAsia="MS PGothic"/>
                <w:b/>
                <w:bCs/>
                <w:color w:val="1F3864" w:themeColor="accent1" w:themeShade="80"/>
              </w:rPr>
              <w:t>Modified clause (Section</w:t>
            </w:r>
            <w:r>
              <w:rPr>
                <w:rFonts w:eastAsia="MS PGothic"/>
                <w:b/>
                <w:bCs/>
                <w:color w:val="1F3864" w:themeColor="accent1" w:themeShade="80"/>
              </w:rPr>
              <w:t xml:space="preserve"> 5</w:t>
            </w:r>
            <w:r w:rsidRPr="00E64F3E">
              <w:rPr>
                <w:rFonts w:eastAsia="MS PGothic"/>
                <w:b/>
                <w:bCs/>
                <w:color w:val="1F3864" w:themeColor="accent1" w:themeShade="80"/>
              </w:rPr>
              <w:t>.2.1</w:t>
            </w:r>
            <w:r>
              <w:rPr>
                <w:rFonts w:eastAsia="MS PGothic"/>
                <w:b/>
                <w:bCs/>
                <w:color w:val="1F3864" w:themeColor="accent1" w:themeShade="80"/>
              </w:rPr>
              <w:t>.6</w:t>
            </w:r>
            <w:r w:rsidRPr="00E64F3E">
              <w:rPr>
                <w:rFonts w:eastAsia="MS PGothic"/>
                <w:b/>
                <w:bCs/>
                <w:color w:val="1F3864" w:themeColor="accent1" w:themeShade="80"/>
              </w:rPr>
              <w:t xml:space="preserve"> of TS 38.214)</w:t>
            </w:r>
          </w:p>
          <w:p w14:paraId="3CB1529A" w14:textId="77777777" w:rsidR="00661B55" w:rsidRDefault="00661B55" w:rsidP="00B139C6">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79BAC318" w14:textId="77777777" w:rsidR="00661B55" w:rsidRPr="009E4DF7" w:rsidRDefault="00661B55" w:rsidP="00B139C6">
            <w:pPr>
              <w:pStyle w:val="B1"/>
              <w:rPr>
                <w:lang w:val="en-US"/>
              </w:rPr>
            </w:pPr>
            <w:r w:rsidRPr="009E4DF7">
              <w:rPr>
                <w:lang w:val="en-US"/>
              </w:rPr>
              <w:t>-</w:t>
            </w:r>
            <w:r w:rsidRPr="009E4DF7">
              <w:rPr>
                <w:lang w:val="en-US"/>
              </w:rP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rsidRPr="009E4DF7">
              <w:rPr>
                <w:lang w:val="en-US"/>
              </w:rPr>
              <w:t>occupies CPU(s) from the first symbol of the earliest one of each CSI-RS/CSI-IM</w:t>
            </w:r>
            <w:r w:rsidRPr="008532A5">
              <w:rPr>
                <w:lang w:val="en-GB"/>
              </w:rPr>
              <w:t>/SSB</w:t>
            </w:r>
            <w:r w:rsidRPr="009E4DF7">
              <w:rPr>
                <w:lang w:val="en-US"/>
              </w:rPr>
              <w:t xml:space="preserve"> resource for channel or interference measurement, respective latest CSI-RS/CSI-IM</w:t>
            </w:r>
            <w:r w:rsidRPr="008532A5">
              <w:rPr>
                <w:lang w:val="en-GB"/>
              </w:rPr>
              <w:t>/SSB</w:t>
            </w:r>
            <w:r w:rsidRPr="009E4DF7">
              <w:rPr>
                <w:lang w:val="en-US"/>
              </w:rPr>
              <w:t xml:space="preserve"> occasion no later than the corresponding CSI reference resource</w:t>
            </w:r>
            <w:r w:rsidRPr="005F103B">
              <w:rPr>
                <w:lang w:val="en-GB"/>
              </w:rPr>
              <w:t xml:space="preserve">, </w:t>
            </w:r>
            <w:r w:rsidRPr="009E4DF7">
              <w:rPr>
                <w:lang w:val="en-US"/>
              </w:rPr>
              <w:t xml:space="preserve">until the last symbol of the </w:t>
            </w:r>
            <w:r w:rsidRPr="003425C7">
              <w:rPr>
                <w:color w:val="C00000"/>
                <w:lang w:val="en-US"/>
              </w:rPr>
              <w:t>configured</w:t>
            </w:r>
            <w:r>
              <w:rPr>
                <w:lang w:val="en-US"/>
              </w:rPr>
              <w:t xml:space="preserve"> </w:t>
            </w:r>
            <w:r w:rsidRPr="009E4DF7">
              <w:rPr>
                <w:lang w:val="en-US"/>
              </w:rPr>
              <w:t>PUSCH/PUCCH carrying the report.</w:t>
            </w:r>
          </w:p>
          <w:p w14:paraId="0CDB782B" w14:textId="77777777" w:rsidR="00661B55" w:rsidRPr="009E4DF7" w:rsidRDefault="00661B55" w:rsidP="00B139C6">
            <w:pPr>
              <w:pStyle w:val="B1"/>
              <w:rPr>
                <w:lang w:val="en-US"/>
              </w:rPr>
            </w:pPr>
            <w:r w:rsidRPr="009E4DF7">
              <w:rPr>
                <w:lang w:val="en-US"/>
              </w:rPr>
              <w:t>-</w:t>
            </w:r>
            <w:r w:rsidRPr="009E4DF7">
              <w:rPr>
                <w:lang w:val="en-US"/>
              </w:rPr>
              <w:tab/>
              <w:t>An aperiodic CSI report occupies CPU</w:t>
            </w:r>
            <w:r w:rsidRPr="008532A5">
              <w:rPr>
                <w:lang w:val="en-GB"/>
              </w:rPr>
              <w:t>(s)</w:t>
            </w:r>
            <w:r w:rsidRPr="009E4DF7">
              <w:rPr>
                <w:lang w:val="en-US"/>
              </w:rPr>
              <w:t xml:space="preserve"> from the first symbol after the PDCCH triggering the CSI report until the last symbol of the </w:t>
            </w:r>
            <w:r w:rsidRPr="003425C7">
              <w:rPr>
                <w:color w:val="C00000"/>
                <w:lang w:val="en-US"/>
              </w:rPr>
              <w:t>scheduled</w:t>
            </w:r>
            <w:r>
              <w:rPr>
                <w:lang w:val="en-US"/>
              </w:rPr>
              <w:t xml:space="preserve"> </w:t>
            </w:r>
            <w:r w:rsidRPr="009E4DF7">
              <w:rPr>
                <w:lang w:val="en-US"/>
              </w:rPr>
              <w:t xml:space="preserve">PUSCH carrying the report. </w:t>
            </w:r>
          </w:p>
          <w:p w14:paraId="5A9DB441" w14:textId="77777777" w:rsidR="00661B55" w:rsidRPr="009E4DF7" w:rsidRDefault="00661B55" w:rsidP="00B139C6">
            <w:pPr>
              <w:pStyle w:val="B1"/>
              <w:rPr>
                <w:lang w:val="en-US"/>
              </w:rPr>
            </w:pPr>
            <w:r w:rsidRPr="009E4DF7">
              <w:rPr>
                <w:lang w:val="en-US"/>
              </w:rPr>
              <w:t>-</w:t>
            </w:r>
            <w:r w:rsidRPr="009E4DF7">
              <w:rPr>
                <w:lang w:val="en-US"/>
              </w:rPr>
              <w:tab/>
              <w:t xml:space="preserve">An initial semi-persistent CSI report on PUSCH after the PDCCH trigger occupies CPU(s) from the first symbol after the PDCCH until the last symbol of the </w:t>
            </w:r>
            <w:r w:rsidRPr="00FD77E4">
              <w:rPr>
                <w:color w:val="C00000"/>
                <w:lang w:val="en-US"/>
              </w:rPr>
              <w:t>scheduled</w:t>
            </w:r>
            <w:r>
              <w:rPr>
                <w:lang w:val="en-US"/>
              </w:rPr>
              <w:t xml:space="preserve"> </w:t>
            </w:r>
            <w:r w:rsidRPr="009E4DF7">
              <w:rPr>
                <w:lang w:val="en-US"/>
              </w:rPr>
              <w:t>PUSCH carrying the report.</w:t>
            </w:r>
          </w:p>
          <w:p w14:paraId="6F190903" w14:textId="77777777" w:rsidR="00661B55" w:rsidRDefault="00661B55" w:rsidP="00B139C6">
            <w:pPr>
              <w:jc w:val="center"/>
              <w:rPr>
                <w:lang w:val="en-GB" w:eastAsia="en-GB"/>
              </w:rPr>
            </w:pPr>
            <w:r>
              <w:rPr>
                <w:rFonts w:eastAsia="MS PGothic"/>
                <w:b/>
                <w:bCs/>
                <w:color w:val="1F3864" w:themeColor="accent1" w:themeShade="80"/>
              </w:rPr>
              <w:t>End</w:t>
            </w:r>
          </w:p>
        </w:tc>
      </w:tr>
    </w:tbl>
    <w:p w14:paraId="53181504" w14:textId="26C62904" w:rsidR="00661B55" w:rsidRDefault="00661B55" w:rsidP="0097714F">
      <w:pPr>
        <w:pStyle w:val="B1"/>
        <w:ind w:left="0" w:firstLine="0"/>
        <w:jc w:val="both"/>
        <w:rPr>
          <w:rFonts w:eastAsia="MS PGothic"/>
          <w:b/>
          <w:bCs/>
        </w:rPr>
      </w:pPr>
    </w:p>
    <w:p w14:paraId="1B20554C" w14:textId="7B68AFA0" w:rsidR="0083598C" w:rsidRDefault="0083598C" w:rsidP="0097714F">
      <w:pPr>
        <w:pStyle w:val="B1"/>
        <w:ind w:left="0" w:firstLine="0"/>
        <w:jc w:val="both"/>
        <w:rPr>
          <w:rFonts w:eastAsia="MS PGothic"/>
          <w:lang w:val="en-US"/>
        </w:rPr>
      </w:pPr>
      <w:r w:rsidRPr="0083598C">
        <w:rPr>
          <w:rFonts w:eastAsia="MS PGothic"/>
          <w:lang w:val="en-US"/>
        </w:rPr>
        <w:t>The active time duration of aperiodic CSI-RS should also be clarified in the same way</w:t>
      </w:r>
      <w:r>
        <w:rPr>
          <w:rFonts w:eastAsia="MS PGothic"/>
          <w:lang w:val="en-US"/>
        </w:rPr>
        <w:t>. From Section 5.2.1.6 of TS 38.214, we have:</w:t>
      </w:r>
    </w:p>
    <w:p w14:paraId="3C495894" w14:textId="77777777" w:rsidR="0083598C" w:rsidRDefault="0083598C" w:rsidP="0083598C">
      <w:pPr>
        <w:spacing w:after="160" w:line="254" w:lineRule="auto"/>
      </w:pPr>
    </w:p>
    <w:p w14:paraId="4A92F038" w14:textId="77777777" w:rsidR="0083598C" w:rsidRDefault="0083598C" w:rsidP="0083598C">
      <w:pPr>
        <w:spacing w:after="160" w:line="254" w:lineRule="auto"/>
      </w:pPr>
    </w:p>
    <w:p w14:paraId="32B57086" w14:textId="4BBD5D51" w:rsidR="0083598C" w:rsidRPr="0083598C" w:rsidRDefault="0083598C" w:rsidP="0083598C">
      <w:pPr>
        <w:spacing w:after="160" w:line="254" w:lineRule="auto"/>
        <w:jc w:val="both"/>
        <w:rPr>
          <w:i/>
          <w:iCs/>
        </w:rPr>
      </w:pPr>
      <w:r w:rsidRPr="0083598C">
        <w:rPr>
          <w:i/>
          <w:iCs/>
        </w:rPr>
        <w:lastRenderedPageBreak/>
        <w:t xml:space="preserve">“In any slot, the UE is not expected to have more active CSI-RS ports or active CSI-RS resources in active BWPs than reported as capability. NZP CSI-RS resource is active in a duration of time defined as follows. </w:t>
      </w:r>
      <w:r w:rsidRPr="0083598C">
        <w:rPr>
          <w:i/>
          <w:iCs/>
          <w:highlight w:val="yellow"/>
        </w:rPr>
        <w:t xml:space="preserve">For aperiodic CSI-RS, starting from the end of the PDCCH containing the request and ending </w:t>
      </w:r>
      <w:r w:rsidRPr="0083598C">
        <w:rPr>
          <w:i/>
          <w:iCs/>
          <w:highlight w:val="cyan"/>
        </w:rPr>
        <w:t xml:space="preserve">at the end of the PUSCH containing the report </w:t>
      </w:r>
      <w:r w:rsidRPr="0083598C">
        <w:rPr>
          <w:i/>
          <w:iCs/>
          <w:highlight w:val="yellow"/>
        </w:rPr>
        <w:t>associated with this aperiodic CSI-RS.</w:t>
      </w:r>
      <w:r w:rsidRPr="0083598C">
        <w:rPr>
          <w:i/>
          <w:iCs/>
        </w:rPr>
        <w:t xml:space="preserve">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N times by one or more CSI Reporting Settings, the CSI-RS resource and the CSI-RS ports within the CSI-RS resource are counted N times.”</w:t>
      </w:r>
    </w:p>
    <w:p w14:paraId="7A26847C" w14:textId="2D8C1E22" w:rsidR="0083598C" w:rsidRPr="0083598C" w:rsidRDefault="0083598C" w:rsidP="0097714F">
      <w:pPr>
        <w:pStyle w:val="B1"/>
        <w:ind w:left="0" w:firstLine="0"/>
        <w:jc w:val="both"/>
        <w:rPr>
          <w:rFonts w:eastAsia="MS PGothic"/>
          <w:b/>
          <w:bCs/>
          <w:lang w:val="en-US"/>
        </w:rPr>
      </w:pPr>
      <w:r w:rsidRPr="0083598C">
        <w:rPr>
          <w:rFonts w:eastAsia="MS PGothic"/>
          <w:b/>
          <w:bCs/>
          <w:lang w:val="en-US"/>
        </w:rPr>
        <w:t xml:space="preserve">Proposal 2: </w:t>
      </w:r>
      <w:r>
        <w:rPr>
          <w:rFonts w:eastAsia="MS PGothic"/>
          <w:b/>
          <w:bCs/>
          <w:lang w:val="en-US"/>
        </w:rPr>
        <w:t xml:space="preserve">If the transmission of the PUSCH containing the report associated with the aperiodic CSI-RS is cancelled, the NZP CSI-RS resource is active from the end of the PDCCH containing the request and ending at the end of the “scheduled” PUSCH containing the report. </w:t>
      </w:r>
    </w:p>
    <w:p w14:paraId="0FAC7B82" w14:textId="77D5BF13" w:rsidR="00CB15D4" w:rsidRDefault="00CB15D4" w:rsidP="00CB15D4">
      <w:pPr>
        <w:pStyle w:val="Heading1"/>
        <w:ind w:left="0" w:firstLine="0"/>
        <w:jc w:val="both"/>
      </w:pPr>
      <w:r>
        <w:t xml:space="preserve">4        </w:t>
      </w:r>
      <w:r>
        <w:rPr>
          <w:lang w:eastAsia="zh-CN"/>
        </w:rPr>
        <w:t>Ordering of Dynamic SFI vs. Multiplexing/Prioritization</w:t>
      </w:r>
    </w:p>
    <w:p w14:paraId="4C9A24A4" w14:textId="77777777" w:rsidR="003863C6" w:rsidRDefault="00CB15D4" w:rsidP="003863C6">
      <w:pPr>
        <w:jc w:val="both"/>
      </w:pPr>
      <w:r>
        <w:t xml:space="preserve">In RAN1 #101e, the issue of ordering dynamic SFI vs. multiplexing/prioritization was discussed extensively. </w:t>
      </w:r>
      <w:r w:rsidR="003863C6">
        <w:t>RAN1 had the same discussion for ULCI and agreed that multiplexing/prioritization behavior is not impacted by ULCI. In other words, a UE should first follow the multiplexing/prioritization procedures, and then, apply ULCI at the final stage. The same approach should be adopted for ordering a dynamic SFI versus multiplexing/prioritization operations.</w:t>
      </w:r>
    </w:p>
    <w:p w14:paraId="59F1527B" w14:textId="3541CA35" w:rsidR="003863C6" w:rsidRPr="009D03A0" w:rsidRDefault="003863C6" w:rsidP="009D03A0">
      <w:pPr>
        <w:jc w:val="both"/>
        <w:rPr>
          <w:b/>
          <w:bCs/>
        </w:rPr>
      </w:pPr>
      <w:r w:rsidRPr="003863C6">
        <w:rPr>
          <w:b/>
          <w:bCs/>
        </w:rPr>
        <w:t xml:space="preserve">Proposal </w:t>
      </w:r>
      <w:r w:rsidR="00021AC6">
        <w:rPr>
          <w:b/>
          <w:bCs/>
        </w:rPr>
        <w:t>3</w:t>
      </w:r>
      <w:r w:rsidRPr="003863C6">
        <w:rPr>
          <w:b/>
          <w:bCs/>
        </w:rPr>
        <w:t>: Multiplexing/prioritization behavior is not impacted by dynamic SFI, i.e., a UE first applies multiplexing/prioritization steps and then dynamic SFI.</w:t>
      </w:r>
    </w:p>
    <w:p w14:paraId="5A8BD9DD" w14:textId="0ED39820" w:rsidR="003863C6" w:rsidRDefault="003863C6" w:rsidP="003863C6">
      <w:pPr>
        <w:pStyle w:val="Heading1"/>
        <w:ind w:left="0" w:firstLine="0"/>
        <w:jc w:val="both"/>
        <w:rPr>
          <w:lang w:eastAsia="zh-CN"/>
        </w:rPr>
      </w:pPr>
      <w:r>
        <w:t xml:space="preserve">5         </w:t>
      </w:r>
      <w:r>
        <w:rPr>
          <w:lang w:eastAsia="zh-CN"/>
        </w:rPr>
        <w:t>Clarification on Prioritization due to Collision with Semi-Static DL Symbols</w:t>
      </w:r>
    </w:p>
    <w:p w14:paraId="667FB1BD" w14:textId="1EB62D65" w:rsidR="001705BF" w:rsidRPr="001705BF" w:rsidRDefault="001705BF" w:rsidP="001705BF">
      <w:pPr>
        <w:jc w:val="both"/>
        <w:rPr>
          <w:lang w:val="en-GB" w:eastAsia="zh-CN"/>
        </w:rPr>
      </w:pPr>
      <w:r>
        <w:rPr>
          <w:lang w:val="en-GB" w:eastAsia="zh-CN"/>
        </w:rPr>
        <w:t>When PUCCH/PUSCH overlap with semi-static DL symbols, the order of multiplexing/prioritization and dropping due to the symbol direction conflict was agreed as follows:</w:t>
      </w:r>
    </w:p>
    <w:p w14:paraId="40F7766E" w14:textId="77777777" w:rsidR="001705BF" w:rsidRPr="001705BF" w:rsidRDefault="001705BF" w:rsidP="001705BF">
      <w:pPr>
        <w:jc w:val="both"/>
        <w:rPr>
          <w:b/>
          <w:bCs/>
          <w:color w:val="1F497D"/>
          <w:lang w:eastAsia="zh-CN"/>
        </w:rPr>
      </w:pPr>
      <w:r w:rsidRPr="001705BF">
        <w:rPr>
          <w:b/>
          <w:bCs/>
          <w:highlight w:val="green"/>
          <w:lang w:eastAsia="zh-CN"/>
        </w:rPr>
        <w:t>Agreement:</w:t>
      </w:r>
    </w:p>
    <w:p w14:paraId="3B418F87" w14:textId="3DDB998C" w:rsidR="001705BF" w:rsidRDefault="001705BF" w:rsidP="001705BF">
      <w:pPr>
        <w:jc w:val="both"/>
        <w:rPr>
          <w:i/>
          <w:iCs/>
          <w:lang w:eastAsia="zh-CN"/>
        </w:rPr>
      </w:pPr>
      <w:r w:rsidRPr="001705BF">
        <w:rPr>
          <w:i/>
          <w:iCs/>
          <w:lang w:eastAsia="zh-CN"/>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w:t>
      </w:r>
      <w:r>
        <w:rPr>
          <w:i/>
          <w:iCs/>
          <w:lang w:eastAsia="zh-CN"/>
        </w:rPr>
        <w:t>s.</w:t>
      </w:r>
    </w:p>
    <w:p w14:paraId="03D41DAF" w14:textId="77777777" w:rsidR="001705BF" w:rsidRDefault="001705BF" w:rsidP="001705BF">
      <w:pPr>
        <w:jc w:val="both"/>
        <w:rPr>
          <w:i/>
          <w:iCs/>
          <w:lang w:eastAsia="zh-CN"/>
        </w:rPr>
      </w:pPr>
      <w:r>
        <w:rPr>
          <w:i/>
          <w:iCs/>
          <w:lang w:eastAsia="zh-CN"/>
        </w:rPr>
        <w:t>This means that (as RAN1 common understanding):</w:t>
      </w:r>
    </w:p>
    <w:p w14:paraId="13E5B540" w14:textId="5C5A008E" w:rsidR="001705BF" w:rsidRPr="001705BF" w:rsidRDefault="001705BF" w:rsidP="001705BF">
      <w:pPr>
        <w:pStyle w:val="ListParagraph"/>
        <w:numPr>
          <w:ilvl w:val="0"/>
          <w:numId w:val="25"/>
        </w:numPr>
        <w:jc w:val="both"/>
        <w:rPr>
          <w:i/>
          <w:iCs/>
          <w:sz w:val="22"/>
          <w:szCs w:val="22"/>
          <w:lang w:eastAsia="zh-CN"/>
        </w:rPr>
      </w:pPr>
      <w:r w:rsidRPr="001705BF">
        <w:rPr>
          <w:b/>
          <w:bCs/>
          <w:i/>
          <w:iCs/>
          <w:sz w:val="20"/>
          <w:szCs w:val="20"/>
          <w:lang w:eastAsia="zh-CN"/>
        </w:rPr>
        <w:t>Step 1:</w:t>
      </w:r>
      <w:r w:rsidRPr="001705BF">
        <w:rPr>
          <w:i/>
          <w:iCs/>
          <w:sz w:val="20"/>
          <w:szCs w:val="20"/>
          <w:lang w:eastAsia="zh-CN"/>
        </w:rPr>
        <w:t xml:space="preserve"> A UE follows Rel-15 behaviors for any intermediate procedure to determine the overlapping PUCCH or PUSCH for multiplexing/prioritization</w:t>
      </w:r>
    </w:p>
    <w:p w14:paraId="6E6720DA" w14:textId="77777777" w:rsidR="001705BF" w:rsidRPr="001705BF" w:rsidRDefault="001705BF" w:rsidP="001705BF">
      <w:pPr>
        <w:pStyle w:val="ListParagraph"/>
        <w:numPr>
          <w:ilvl w:val="0"/>
          <w:numId w:val="25"/>
        </w:numPr>
        <w:jc w:val="both"/>
        <w:rPr>
          <w:i/>
          <w:iCs/>
          <w:sz w:val="22"/>
          <w:szCs w:val="22"/>
          <w:lang w:eastAsia="zh-CN"/>
        </w:rPr>
      </w:pPr>
      <w:r w:rsidRPr="001705BF">
        <w:rPr>
          <w:b/>
          <w:bCs/>
          <w:i/>
          <w:iCs/>
          <w:sz w:val="20"/>
          <w:szCs w:val="20"/>
          <w:lang w:eastAsia="zh-CN"/>
        </w:rPr>
        <w:t>Step 2:</w:t>
      </w:r>
      <w:r w:rsidRPr="001705BF">
        <w:rPr>
          <w:i/>
          <w:iCs/>
          <w:sz w:val="20"/>
          <w:szCs w:val="20"/>
          <w:lang w:eastAsia="zh-CN"/>
        </w:rPr>
        <w:t xml:space="preserve"> UE cancels the ones that collides with semi-static DL symbols,</w:t>
      </w:r>
    </w:p>
    <w:p w14:paraId="05644BC7" w14:textId="77777777" w:rsidR="001705BF" w:rsidRPr="001705BF" w:rsidRDefault="001705BF" w:rsidP="001705BF">
      <w:pPr>
        <w:pStyle w:val="ListParagraph"/>
        <w:numPr>
          <w:ilvl w:val="0"/>
          <w:numId w:val="25"/>
        </w:numPr>
        <w:jc w:val="both"/>
        <w:rPr>
          <w:i/>
          <w:iCs/>
          <w:sz w:val="20"/>
          <w:szCs w:val="20"/>
          <w:lang w:eastAsia="zh-CN"/>
        </w:rPr>
      </w:pPr>
      <w:r w:rsidRPr="001705BF">
        <w:rPr>
          <w:b/>
          <w:bCs/>
          <w:i/>
          <w:iCs/>
          <w:sz w:val="20"/>
          <w:szCs w:val="20"/>
          <w:lang w:eastAsia="zh-CN"/>
        </w:rPr>
        <w:t>Step 3:</w:t>
      </w:r>
      <w:r w:rsidRPr="001705BF">
        <w:rPr>
          <w:i/>
          <w:iCs/>
          <w:sz w:val="20"/>
          <w:szCs w:val="20"/>
          <w:lang w:eastAsia="zh-CN"/>
        </w:rPr>
        <w:t xml:space="preserve"> UE performs multiplexing/prioritization among the non-cancelled overlapping channels.</w:t>
      </w:r>
    </w:p>
    <w:p w14:paraId="0CC3469E" w14:textId="45AD493E" w:rsidR="001705BF" w:rsidRDefault="001705BF" w:rsidP="004633B5"/>
    <w:p w14:paraId="23DFA192" w14:textId="18F0A165" w:rsidR="001705BF" w:rsidRDefault="001705BF" w:rsidP="001705BF">
      <w:pPr>
        <w:jc w:val="both"/>
      </w:pPr>
      <w:r>
        <w:t xml:space="preserve">However, the UE behavior still seems to be unclear. As an example, after performing step 3, the final PUCCH resource to be used could be overlapping with the DL symbols. Hence, the UE has to perform a step 4 for final checking as well. If such an event happens, then one UE behavior could be to drop the final transmission completely. This might not be the best approach; instead, if the UE is allowed to remove all overlapping PUCCH/PUSCH resources colliding with the DL symbols from the beginning, this issue will not happen. </w:t>
      </w:r>
    </w:p>
    <w:p w14:paraId="626C6C31" w14:textId="75BF97D5" w:rsidR="001705BF" w:rsidRPr="001705BF" w:rsidRDefault="001705BF" w:rsidP="001705BF">
      <w:pPr>
        <w:jc w:val="both"/>
        <w:rPr>
          <w:b/>
          <w:bCs/>
        </w:rPr>
      </w:pPr>
      <w:r w:rsidRPr="001705BF">
        <w:rPr>
          <w:b/>
          <w:bCs/>
        </w:rPr>
        <w:t xml:space="preserve">Proposal </w:t>
      </w:r>
      <w:r w:rsidR="00021AC6">
        <w:rPr>
          <w:b/>
          <w:bCs/>
        </w:rPr>
        <w:t>4</w:t>
      </w:r>
      <w:r w:rsidRPr="001705BF">
        <w:rPr>
          <w:b/>
          <w:bCs/>
        </w:rPr>
        <w:t xml:space="preserve">: Clarify whether the PUCCH/PUSCH resources overlapping with the DL symbols can be assumed not useable by the UE apriori. </w:t>
      </w:r>
    </w:p>
    <w:sectPr w:rsidR="001705BF" w:rsidRPr="001705BF" w:rsidSect="00E054B7">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8CED3" w16cex:dateUtc="2020-05-15T15: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CD88B" w14:textId="77777777" w:rsidR="00DC3485" w:rsidRDefault="00DC3485">
      <w:r>
        <w:separator/>
      </w:r>
    </w:p>
  </w:endnote>
  <w:endnote w:type="continuationSeparator" w:id="0">
    <w:p w14:paraId="02C55116" w14:textId="77777777" w:rsidR="00DC3485" w:rsidRDefault="00DC3485">
      <w:r>
        <w:continuationSeparator/>
      </w:r>
    </w:p>
  </w:endnote>
  <w:endnote w:type="continuationNotice" w:id="1">
    <w:p w14:paraId="1A7352E6" w14:textId="77777777" w:rsidR="00DC3485" w:rsidRDefault="00DC3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DC3485" w:rsidRDefault="00DC348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DC3485" w:rsidRDefault="00DC348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DC3485" w:rsidRDefault="00DC348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0F490" w14:textId="77777777" w:rsidR="00776569" w:rsidRDefault="00776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2C1E1" w14:textId="77777777" w:rsidR="00DC3485" w:rsidRDefault="00DC3485">
      <w:r>
        <w:separator/>
      </w:r>
    </w:p>
  </w:footnote>
  <w:footnote w:type="continuationSeparator" w:id="0">
    <w:p w14:paraId="62B09D11" w14:textId="77777777" w:rsidR="00DC3485" w:rsidRDefault="00DC3485">
      <w:r>
        <w:continuationSeparator/>
      </w:r>
    </w:p>
  </w:footnote>
  <w:footnote w:type="continuationNotice" w:id="1">
    <w:p w14:paraId="3E3DC887" w14:textId="77777777" w:rsidR="00DC3485" w:rsidRDefault="00DC3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DC3485" w:rsidRDefault="00DC348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B0119" w14:textId="77777777" w:rsidR="00776569" w:rsidRDefault="0077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9292B" w14:textId="77777777" w:rsidR="00776569" w:rsidRDefault="0077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65pt;height:14.65pt" o:bullet="t">
        <v:imagedata r:id="rId1" o:title="art1C94"/>
      </v:shape>
    </w:pict>
  </w:numPicBullet>
  <w:abstractNum w:abstractNumId="0" w15:restartNumberingAfterBreak="0">
    <w:nsid w:val="04985A75"/>
    <w:multiLevelType w:val="hybridMultilevel"/>
    <w:tmpl w:val="0B7E4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3E5484"/>
    <w:multiLevelType w:val="hybridMultilevel"/>
    <w:tmpl w:val="00AE84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A40254"/>
    <w:multiLevelType w:val="multilevel"/>
    <w:tmpl w:val="0352D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7"/>
  </w:num>
  <w:num w:numId="4">
    <w:abstractNumId w:val="11"/>
  </w:num>
  <w:num w:numId="5">
    <w:abstractNumId w:val="4"/>
  </w:num>
  <w:num w:numId="6">
    <w:abstractNumId w:val="9"/>
  </w:num>
  <w:num w:numId="7">
    <w:abstractNumId w:val="3"/>
  </w:num>
  <w:num w:numId="8">
    <w:abstractNumId w:val="18"/>
  </w:num>
  <w:num w:numId="9">
    <w:abstractNumId w:val="15"/>
  </w:num>
  <w:num w:numId="10">
    <w:abstractNumId w:val="21"/>
  </w:num>
  <w:num w:numId="11">
    <w:abstractNumId w:val="7"/>
  </w:num>
  <w:num w:numId="12">
    <w:abstractNumId w:val="21"/>
  </w:num>
  <w:num w:numId="13">
    <w:abstractNumId w:val="22"/>
  </w:num>
  <w:num w:numId="14">
    <w:abstractNumId w:val="2"/>
  </w:num>
  <w:num w:numId="15">
    <w:abstractNumId w:val="6"/>
  </w:num>
  <w:num w:numId="16">
    <w:abstractNumId w:val="16"/>
  </w:num>
  <w:num w:numId="17">
    <w:abstractNumId w:val="20"/>
  </w:num>
  <w:num w:numId="18">
    <w:abstractNumId w:val="8"/>
  </w:num>
  <w:num w:numId="19">
    <w:abstractNumId w:val="19"/>
  </w:num>
  <w:num w:numId="20">
    <w:abstractNumId w:val="5"/>
  </w:num>
  <w:num w:numId="21">
    <w:abstractNumId w:val="14"/>
  </w:num>
  <w:num w:numId="22">
    <w:abstractNumId w:val="1"/>
  </w:num>
  <w:num w:numId="23">
    <w:abstractNumId w:val="12"/>
  </w:num>
  <w:num w:numId="24">
    <w:abstractNumId w:val="0"/>
  </w:num>
  <w:num w:numId="2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AC6"/>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709B"/>
    <w:rsid w:val="0009718D"/>
    <w:rsid w:val="000A05E1"/>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2AF"/>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BBC"/>
    <w:rsid w:val="001140FA"/>
    <w:rsid w:val="001146A3"/>
    <w:rsid w:val="00114B8D"/>
    <w:rsid w:val="00114EA7"/>
    <w:rsid w:val="00115B96"/>
    <w:rsid w:val="0011607D"/>
    <w:rsid w:val="00116A2B"/>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AB"/>
    <w:rsid w:val="0015452C"/>
    <w:rsid w:val="00154BE2"/>
    <w:rsid w:val="00154D5B"/>
    <w:rsid w:val="00155732"/>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5BF"/>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8791C"/>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1C4E"/>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C1"/>
    <w:rsid w:val="002F0045"/>
    <w:rsid w:val="002F025B"/>
    <w:rsid w:val="002F1E03"/>
    <w:rsid w:val="002F22C4"/>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6A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6427"/>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084"/>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3C6"/>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4FC7"/>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042"/>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3C1"/>
    <w:rsid w:val="004D4968"/>
    <w:rsid w:val="004D5169"/>
    <w:rsid w:val="004D5F40"/>
    <w:rsid w:val="004D6240"/>
    <w:rsid w:val="004D6794"/>
    <w:rsid w:val="004E0289"/>
    <w:rsid w:val="004E03BE"/>
    <w:rsid w:val="004E0821"/>
    <w:rsid w:val="004E08F2"/>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460D"/>
    <w:rsid w:val="0054556C"/>
    <w:rsid w:val="0054556F"/>
    <w:rsid w:val="00546738"/>
    <w:rsid w:val="005467D6"/>
    <w:rsid w:val="00546942"/>
    <w:rsid w:val="00546ACE"/>
    <w:rsid w:val="00546D42"/>
    <w:rsid w:val="00547E9B"/>
    <w:rsid w:val="00550151"/>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7B"/>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17A"/>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55"/>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732"/>
    <w:rsid w:val="00682ED3"/>
    <w:rsid w:val="0068370B"/>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B0A"/>
    <w:rsid w:val="007661E2"/>
    <w:rsid w:val="00766BFB"/>
    <w:rsid w:val="007678B6"/>
    <w:rsid w:val="0076791E"/>
    <w:rsid w:val="007721AD"/>
    <w:rsid w:val="007726FB"/>
    <w:rsid w:val="00772D15"/>
    <w:rsid w:val="00772DC3"/>
    <w:rsid w:val="00773141"/>
    <w:rsid w:val="00773D67"/>
    <w:rsid w:val="00774BC1"/>
    <w:rsid w:val="00774E6B"/>
    <w:rsid w:val="00775094"/>
    <w:rsid w:val="00775C73"/>
    <w:rsid w:val="00775F11"/>
    <w:rsid w:val="00776569"/>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DD6"/>
    <w:rsid w:val="007C30C6"/>
    <w:rsid w:val="007C3DB9"/>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649"/>
    <w:rsid w:val="00830D11"/>
    <w:rsid w:val="008314F0"/>
    <w:rsid w:val="008319D3"/>
    <w:rsid w:val="00831FD2"/>
    <w:rsid w:val="008329C0"/>
    <w:rsid w:val="00832AF4"/>
    <w:rsid w:val="00832C18"/>
    <w:rsid w:val="0083388D"/>
    <w:rsid w:val="0083411C"/>
    <w:rsid w:val="008343CB"/>
    <w:rsid w:val="00834512"/>
    <w:rsid w:val="00835544"/>
    <w:rsid w:val="00835967"/>
    <w:rsid w:val="0083598C"/>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2B5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30B"/>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537"/>
    <w:rsid w:val="008B3D4F"/>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392"/>
    <w:rsid w:val="009108A7"/>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21E"/>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14F"/>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03A0"/>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687B"/>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880"/>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7DE"/>
    <w:rsid w:val="00B11967"/>
    <w:rsid w:val="00B11AC8"/>
    <w:rsid w:val="00B11C22"/>
    <w:rsid w:val="00B11E9A"/>
    <w:rsid w:val="00B121BF"/>
    <w:rsid w:val="00B128B2"/>
    <w:rsid w:val="00B12D28"/>
    <w:rsid w:val="00B13818"/>
    <w:rsid w:val="00B14A91"/>
    <w:rsid w:val="00B14E6C"/>
    <w:rsid w:val="00B151C6"/>
    <w:rsid w:val="00B15CC4"/>
    <w:rsid w:val="00B16D36"/>
    <w:rsid w:val="00B16D7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68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34D6"/>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4A"/>
    <w:rsid w:val="00CA5DA1"/>
    <w:rsid w:val="00CA60CC"/>
    <w:rsid w:val="00CA68EC"/>
    <w:rsid w:val="00CA75B3"/>
    <w:rsid w:val="00CA7692"/>
    <w:rsid w:val="00CB047F"/>
    <w:rsid w:val="00CB10AB"/>
    <w:rsid w:val="00CB11BD"/>
    <w:rsid w:val="00CB123B"/>
    <w:rsid w:val="00CB15D4"/>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60E"/>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872"/>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6AD7"/>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7D5"/>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850"/>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485"/>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4C8"/>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3E3E"/>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BC0"/>
    <w:rsid w:val="00EC2FEB"/>
    <w:rsid w:val="00EC36C9"/>
    <w:rsid w:val="00EC36DD"/>
    <w:rsid w:val="00EC39A2"/>
    <w:rsid w:val="00EC4B61"/>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59B8"/>
    <w:rsid w:val="00F36477"/>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1BD6"/>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16A2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qFormat/>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b1zchn0">
    <w:name w:val="b1zchn0"/>
    <w:basedOn w:val="DefaultParagraphFont"/>
    <w:rsid w:val="00CB15D4"/>
  </w:style>
  <w:style w:type="character" w:customStyle="1" w:styleId="apple-converted-space">
    <w:name w:val="apple-converted-space"/>
    <w:basedOn w:val="DefaultParagraphFont"/>
    <w:qFormat/>
    <w:rsid w:val="00661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904981">
      <w:bodyDiv w:val="1"/>
      <w:marLeft w:val="0"/>
      <w:marRight w:val="0"/>
      <w:marTop w:val="0"/>
      <w:marBottom w:val="0"/>
      <w:divBdr>
        <w:top w:val="none" w:sz="0" w:space="0" w:color="auto"/>
        <w:left w:val="none" w:sz="0" w:space="0" w:color="auto"/>
        <w:bottom w:val="none" w:sz="0" w:space="0" w:color="auto"/>
        <w:right w:val="none" w:sz="0" w:space="0" w:color="auto"/>
      </w:divBdr>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C1F91-6C25-4094-AEDB-352660A99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B85182-0152-478E-9CCA-1D516D55C649}">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elements/1.1/"/>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2558875A-99E1-4E44-AA48-4A9FDD4A6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1331</Words>
  <Characters>6982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3</cp:revision>
  <cp:lastPrinted>2016-09-30T01:19:00Z</cp:lastPrinted>
  <dcterms:created xsi:type="dcterms:W3CDTF">2020-08-08T00:45:00Z</dcterms:created>
  <dcterms:modified xsi:type="dcterms:W3CDTF">2020-08-08T01:21:00Z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c8f25a20-6da8-4e16-a907-185606091e83</vt:lpwstr>
  </property>
</Properties>
</file>